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hanging="361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Tujuan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Untuk memperoleh kepastian bahwa: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112" w:hanging="36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Produk yang dikirim sesuai dengan yang dipesan oleh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pelanggan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berdasarkan surat pesanan.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112" w:hanging="36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Pemesanan produk psikotropik disertai dengan Surat Pesanan khusus Psikotropika yang ditandatangani oleh penanggung jawab pelanggan.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112" w:hanging="36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Produk yang dikirim ke pelanggan dilengkapi dengan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informasi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nomor bets dan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expired date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pada dokumen pengiriman.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1" w:line="240" w:lineRule="auto"/>
        <w:ind w:left="868" w:right="112" w:hanging="350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hanging="361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Ruang Lingkup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Proses penerimaan surat pesanan dari pelanggan, penyiapan dan pengiriman obat dan/atau bahan obat ke pelanggan.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12"/>
        <w:rPr>
          <w:rFonts w:ascii="Bookman Old Style" w:cs="Bookman Old Style" w:eastAsia="Bookman Old Style" w:hAnsi="Bookman Old Styl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hanging="361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Tanggung Jawab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112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Apoteker Penanggung Jawab (APJ)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112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Kepala Gudang/Logistik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112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Staf Gudang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12"/>
        <w:rPr>
          <w:rFonts w:ascii="Bookman Old Style" w:cs="Bookman Old Style" w:eastAsia="Bookman Old Style" w:hAnsi="Bookman Old Style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hanging="361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Prosedur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36" w:right="112" w:hanging="696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Penerimaan Pesanan</w:t>
      </w:r>
    </w:p>
    <w:p w:rsidR="00000000" w:rsidDel="00000000" w:rsidP="00000000" w:rsidRDefault="00000000" w:rsidRPr="00000000" w14:paraId="00000011">
      <w:pPr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1764" w:right="112" w:hanging="72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Surat Pesanan yang diterima dari pelanggan baik secara elektronik maupun manual diskrining oleh APJ untuk memastikan: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2142" w:right="112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Pemesan terdaftar sebagai pelanggan yang sudah terverifikasi melalui prosedur kualifikasi pelanggan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2142" w:right="112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Keaslian surat pesanan, tidak dalam bentuk faksimili, fotokopi, scan dokumen yang di print atau email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2142" w:right="112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Kebenaran surat pesanan, meliputi: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6" w:right="11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nama dan alamat penanggung jawab sarana pemesan;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6" w:right="11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nama, bentuk dan kekuatan sediaan, jumlah (dalam bentuk angka dan huruf) dan isi kemasan dari Obat/Bahan Obat yang dipesan;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6" w:right="11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nomor surat pesanan;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6" w:right="11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tanggal surat pesanan;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6" w:right="11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nama, alamat, dan izin sarana pemesan;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2142" w:right="112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Keabsahan surat pesanan, meliputi: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6" w:right="11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tanda tangan dan nama jelas penanggung jawab;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6" w:right="11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nomor SIPA/SIPTTK Penanggung Jawab sarana pemesan;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6" w:right="11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stempel pelanggan.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2142" w:right="112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kewajaran pesanan dengan mempertimbangkan: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jumlah dan frekuensi pesanan termasuk kapasitas tempat penyimpanan sarana pemesan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jenis Obat yang dipesan mencakup pertimbangan terhadap Obat-Obat yang sering disalahgunakan;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lokasi sarana dan kondisi pelayanan mencakup lokasi sarana di wilayah keramaian atau dekat dengan fasilitas pelayanan kesehatan dan pertimbangan jumlah pelayanan resep atau tersedianya praktik dokter di sarana pemesan</w:t>
      </w:r>
    </w:p>
    <w:p w:rsidR="00000000" w:rsidDel="00000000" w:rsidP="00000000" w:rsidRDefault="00000000" w:rsidRPr="00000000" w14:paraId="00000022">
      <w:pPr>
        <w:spacing w:after="0" w:line="240" w:lineRule="auto"/>
        <w:ind w:left="216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Dalam hal terdapat kecurigaan terhadap keabsahan dan kewajaran pesanan harus dilakukan konfirmasi kepada penanggungjawab sarana pemesan baik secara langsung maupun tidak langsung.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1764" w:right="-23" w:hanging="72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Surat Pesanan yang telah diskrining dan diverifikasi diberipenandaan oleh APJ baik secara sistem atau manual kemudian diserahkan kepada Kepala Gudang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1764" w:right="-23" w:hanging="72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Kepala Gudang melakukan pengecekan terhadap ketersediaan stok di gudang dan ketentuan perusahaan, misalnya berkoordinasi dengan Kepala Bagian Finance terkait status piutang pelanggan.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1764" w:right="-23" w:hanging="72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Apabila stok tersedia dan secara ketentuan perusahaan, pesanan dapat dilayani dan admin gudang memproses surat jalan/ faktur penjualan/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picklist.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1764" w:right="-23" w:hanging="72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Jika pesanan ditolak, maka Kepala gudang menyampaikan kepada APJ dan APJ harus menerbitkan surat penolakan kepada pelanggan paling lama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7 (tujuh) hari kerja. (dihitung sejak kapan?)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7"/>
          <w:tab w:val="left" w:pos="558"/>
        </w:tabs>
        <w:spacing w:after="0" w:line="240" w:lineRule="auto"/>
        <w:ind w:left="1764" w:right="112" w:firstLine="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36" w:right="112" w:hanging="696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Penyiapan Pesanan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52" w:hanging="72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Staf gudang menyiapkan obat/bahan obat berdasarkan surat jalan/faktur penjualan/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picklist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yang telah terbit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52" w:hanging="72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Staf gudang mengambil Obat dan/atau bahan obat yang memiliki masa simpan yang cukup sebelum kedaluwarsa dan berdasarkan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FEFO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sesuai dengan picklist yang telah terbit.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52" w:hanging="72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Staf gudang mencatat jumlah, nomor bets dan tanggal kedaluwarsa obat dan/atau bahan obat yang diambil di kartu stok atau sistem mutasi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52" w:hanging="72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Kepala Gudang/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Checker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dan APJ melakukan pemeriksaan terhadap kesesuaian obat/bahan obat yang disiapkan oleh staf gudang dengan surat jalan, meliputi kondisi fisik produk, nama produk, jumlah produk, bentuk dan kekuatan sediaan, NIE, nomor bets dan tanggal kedaluwarsa produk.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52" w:hanging="72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Apabila sudah sesuai, APJ menandatangani surat jalan/ faktur penjualan.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52" w:hanging="72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Checker membubuhkan tandatangan pada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picklist.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52" w:hanging="72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Staf gudang mengemas obat/bahan obat sedemikian rupa sehingga kerusakan, kontaminasi dan pencurian dapat dihindari, serta dapat mempertahankan kondisi penyimpanan dan keamanan (kontainer obat tersegel) obat dan/atau bahan obat selama transportasi.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8" w:right="24" w:hanging="72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Pesanan yang sudah dikemas diserahkan kepada petugas ekspedisi untuk selanjutnya dikirim ke alamat yang sesuai dengan surat jalan.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58" w:right="52" w:firstLine="0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36" w:right="112" w:hanging="696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Pengiriman Pesanan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2" w:right="38" w:hanging="72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Bagian ekspedisi mengatur pengiriman produk yang akan dilakukan oleh kurir untuk area dalam kota dan menggunakan ekspedisi pihak ketiga yang telah disetujui oleh Perusahaan untuk pengiriman ke luar kota.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2" w:right="112" w:hanging="72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Pengiriman dengan Kurir Perusahaan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8" w:right="5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Kurir mengirim pesanan sesuai dengan alamat yang tercantum di surat jaan/faktur penjualan.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8" w:right="5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Surat Jalan/Faktur tersebut harus ditandatangani dan dicantumkan tanggal, jam terima barang dan distempel pelanggan sebagai konfirmasi penerimaan barang.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8" w:right="5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Khusus untuk pelanggan yang melakukan pemesanan melalui telpon, email, aplikasi pesan lainnya, maka Surat Pesanan harus diambil oleh Petugas ekspedisi/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8" w:right="5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Jika pihak pelanggan tidak dapat memberikan Surat Pesanan, maka barang dibawa kembali ke Gudang.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8" w:right="52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Dokumen pengiriman (surat jalan/faktu penjualan) yang sudah ditandatangani oleh penerima selanjutnya diarsipkan oleh admin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2" w:right="52" w:hanging="72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Pengiriman menggunakan Jasa Pihak Ketiga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8" w:right="52" w:hanging="391.9999999999999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Petugas ekspedisi (Pihak Ketiga/Pengantar ekpedisi) menerima barang dari staf gudang berupa fisik produk yang sudah dikemas serta dokumen pengiriman. Petugas ekspedisi melakukan verifikasi dokumen dengan cara: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52" w:right="52" w:hanging="425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Pengecekan tanggal dan Nomor Surat Jalan/Faktur Penjualan;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58" w:lineRule="auto"/>
        <w:ind w:left="2552" w:right="52" w:hanging="425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Pengecekan kondisi, jumlah fisik barang (kemasan barang), nomor bets dan tanggal kedaluwarsa pada dokumen;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52" w:right="52" w:hanging="425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Pengecekan jenis pengiriman produk bersuhu dingin atau regular, pengemasan barang, kemasan;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552" w:right="52" w:hanging="425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Pengecekan tujuan pengiriman meliputi nama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lengkap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alamat (tanpa akronim), nomor telepon dan status dari penerima (misalnya Apotek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, Rumah Sakit, dll)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8" w:right="24" w:hanging="391.9999999999999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Jika barang vs dokumen tidak sesuai maka petugas ekspedisi (Pihak Ketiga/Pengantar ekpedisi) mengkonfirmasikan hal tersebut kepada petugas gudang agar dapat dilakukan koreksi fisik barang yang sesuai dengan dokumen.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8" w:right="24" w:hanging="391.9999999999999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Jika sudah sesuai, Bagian Ekspedisi menginput Dokumen melalui sistem untuk konfirmasi keberangkatan Armada dan menerbitkan resi pengiriman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8" w:right="24" w:hanging="391.9999999999999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Resi peniriman diserahkan kepada bagian gudang.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8" w:right="24" w:hanging="391.9999999999999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Petugas Pengantar Barang/Kurir melakukan proses pengiriman ke pelanggan sesuai dokumen pengiriman (Surat Jalan/Faktur Penyaluran.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8" w:right="24" w:hanging="391.9999999999999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Faktur tersebut harus ditandatangani dan dicantumkan tanggal, jam terima barang dan distempel pelanggan sebagai konfirmasi penerimaan barang.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8" w:right="24" w:hanging="391.9999999999999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Khusus untuk pelanggan Pharma non psikotropika yang pesan melalui telpon, maka Surat Pesanan harus diambil oleh Petugas ekspedisi/ Delivery.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8" w:right="24" w:hanging="391.9999999999999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Jika pihak pelanggan tidak dapat memberikan Surat Pesanan, maka barang dibawa kembali ke Gudang.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28" w:right="24" w:hanging="391.9999999999999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Dokumen pengiriman Surat Jalan/Faktur Penjualan yang sudah ditandantangani dan distempel penerima diserahkan kepada bagian gudang untuk diarsipkan.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2" w:right="1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2" w:right="112" w:hanging="72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Pengiriman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 luar jam kerja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2" w:right="52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Jika dalam keadaan darurat dibutuhkan pengiriman diluar jam kerja agar dilakukan sebagai berikut: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0" w:line="240" w:lineRule="auto"/>
        <w:ind w:left="2142" w:right="52" w:hanging="42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Pesanan harus ada persetujuan dari pimpinan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left="2142" w:right="52" w:hanging="42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Adanya petugas yang diberikan wewenang melakukan proses 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left="2142" w:right="52" w:hanging="420"/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Membuat Surat Jalan Manual dilengkapi dengan nomor urut Surat Jalan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7" w:lineRule="auto"/>
        <w:ind w:left="2142" w:right="52" w:hanging="42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Mencatat Unit, no batch dan ED produk yang dikirim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42" w:right="52" w:hanging="42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Mengirim ke pelanggan dan meminta tanda tangan nama jelas serta no SIPA penanggung jawab di pelanggan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left="2142" w:right="52" w:hanging="420"/>
        <w:jc w:val="both"/>
        <w:rPr/>
      </w:pPr>
      <w:bookmarkStart w:colFirst="0" w:colLast="0" w:name="_heading=h.gjdgxs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Keesokan harinya segera menyerahkan Surat jalan Asli ke Kepala Gudang untuk proses difakturkan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left="2142" w:right="52" w:hanging="42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Ka Gudang, proses faktur dan mengirimkan faktur bersama surat jalan manual untuk dimintakan tanda tangan dan cap pelanggan.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right="229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hanging="361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Dokumentasi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Dokumen Pengiriman (Surat Jalan/Faktur Penjualan/Resi Pengiriman)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rPr>
          <w:rFonts w:ascii="Bookman Old Style" w:cs="Bookman Old Style" w:eastAsia="Bookman Old Style" w:hAnsi="Bookman Old Styl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hanging="361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Riwayat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30.0" w:type="dxa"/>
        <w:jc w:val="left"/>
        <w:tblInd w:w="3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6"/>
        <w:gridCol w:w="1414"/>
        <w:gridCol w:w="1421"/>
        <w:gridCol w:w="4059"/>
        <w:tblGridChange w:id="0">
          <w:tblGrid>
            <w:gridCol w:w="1236"/>
            <w:gridCol w:w="1414"/>
            <w:gridCol w:w="1421"/>
            <w:gridCol w:w="4059"/>
          </w:tblGrid>
        </w:tblGridChange>
      </w:tblGrid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236" w:lineRule="auto"/>
              <w:ind w:left="323" w:right="313"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Versi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236" w:lineRule="auto"/>
              <w:ind w:left="35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Nomor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236" w:lineRule="auto"/>
              <w:ind w:left="289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Tanggal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236" w:lineRule="auto"/>
              <w:ind w:left="1038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Alasan Perubahan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9" w:lineRule="auto"/>
              <w:ind w:left="323" w:right="310"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9" w:lineRule="auto"/>
              <w:ind w:left="107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Xxxxx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9" w:lineRule="auto"/>
              <w:ind w:left="107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..........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39" w:lineRule="auto"/>
              <w:ind w:left="107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Baru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79" w:line="239" w:lineRule="auto"/>
              <w:ind w:left="323" w:right="310"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79" w:line="239" w:lineRule="auto"/>
              <w:ind w:left="107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Yyyyy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79" w:line="239" w:lineRule="auto"/>
              <w:ind w:left="107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..........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79" w:line="239" w:lineRule="auto"/>
              <w:ind w:left="107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Tambahan ..............................</w:t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50" w:right="112" w:hanging="361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Distribusi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8"/>
        </w:tabs>
        <w:spacing w:after="0" w:line="240" w:lineRule="auto"/>
        <w:ind w:left="350" w:right="112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Asli </w:t>
        <w:tab/>
        <w:t xml:space="preserve">: Penanggung Jawab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8"/>
        </w:tabs>
        <w:spacing w:after="0" w:line="240" w:lineRule="auto"/>
        <w:ind w:left="350" w:right="112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Kopi No.1: Pimpinan Fasilitas Distribusi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0"/>
        </w:tabs>
        <w:spacing w:after="0" w:line="240" w:lineRule="auto"/>
        <w:ind w:left="350" w:right="112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No.2: Kepala Bagian Departemen Terkait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0"/>
        </w:tabs>
        <w:spacing w:after="0" w:line="240" w:lineRule="auto"/>
        <w:ind w:left="350" w:right="112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No.3: Kepala Bagian Logistik/Gudang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5" w:top="4536" w:left="1440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356.0" w:type="dxa"/>
      <w:jc w:val="left"/>
      <w:tblInd w:w="-1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000"/>
    </w:tblPr>
    <w:tblGrid>
      <w:gridCol w:w="2392"/>
      <w:gridCol w:w="2271"/>
      <w:gridCol w:w="2273"/>
      <w:gridCol w:w="2420"/>
      <w:tblGridChange w:id="0">
        <w:tblGrid>
          <w:gridCol w:w="2392"/>
          <w:gridCol w:w="2271"/>
          <w:gridCol w:w="2273"/>
          <w:gridCol w:w="2420"/>
        </w:tblGrid>
      </w:tblGridChange>
    </w:tblGrid>
    <w:tr>
      <w:trPr>
        <w:cantSplit w:val="0"/>
        <w:trHeight w:val="274" w:hRule="atLeast"/>
        <w:tblHeader w:val="0"/>
      </w:trPr>
      <w:tc>
        <w:tcPr>
          <w:vMerge w:val="restart"/>
          <w:tcBorders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" w:line="240" w:lineRule="auto"/>
            <w:ind w:left="418" w:right="376" w:firstLine="446.0000000000001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NAMA PERUSAHAAN</w:t>
          </w:r>
        </w:p>
      </w:tc>
      <w:tc>
        <w:tcPr>
          <w:gridSpan w:val="2"/>
          <w:vMerge w:val="restart"/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" w:line="258" w:lineRule="auto"/>
            <w:ind w:left="97" w:right="75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Prosedur Operasional Baku</w:t>
          </w:r>
        </w:p>
        <w:p w:rsidR="00000000" w:rsidDel="00000000" w:rsidP="00000000" w:rsidRDefault="00000000" w:rsidRPr="00000000" w14:paraId="0000006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8" w:lineRule="auto"/>
            <w:ind w:left="97" w:right="76" w:firstLine="0"/>
            <w:jc w:val="center"/>
            <w:rPr>
              <w:rFonts w:ascii="Bookman Old Style" w:cs="Bookman Old Style" w:eastAsia="Bookman Old Style" w:hAnsi="Bookman Old Style"/>
              <w:b w:val="1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color w:val="000000"/>
              <w:rtl w:val="0"/>
            </w:rPr>
            <w:t xml:space="preserve">PEN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rtl w:val="0"/>
            </w:rPr>
            <w:t xml:space="preserve">YALURAN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color w:val="000000"/>
              <w:rtl w:val="0"/>
            </w:rPr>
            <w:t xml:space="preserve"> OBAT DAN/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rtl w:val="0"/>
            </w:rPr>
            <w:t xml:space="preserve">ATAU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color w:val="000000"/>
              <w:rtl w:val="0"/>
            </w:rPr>
            <w:t xml:space="preserve"> BAHAN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color w:val="000000"/>
              <w:rtl w:val="0"/>
            </w:rPr>
            <w:t xml:space="preserve">OBAT</w:t>
          </w:r>
        </w:p>
      </w:tc>
      <w:tc>
        <w:tcPr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" w:line="253" w:lineRule="auto"/>
            <w:ind w:left="113" w:firstLine="0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Halaman ... dari ...</w:t>
          </w:r>
        </w:p>
      </w:tc>
    </w:tr>
    <w:tr>
      <w:trPr>
        <w:cantSplit w:val="0"/>
        <w:trHeight w:val="491" w:hRule="atLeast"/>
        <w:tblHeader w:val="0"/>
      </w:trPr>
      <w:tc>
        <w:tcPr>
          <w:vMerge w:val="continue"/>
          <w:tcBorders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2" w:line="240" w:lineRule="auto"/>
            <w:ind w:left="113" w:firstLine="0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Nomor .....</w:t>
          </w:r>
        </w:p>
      </w:tc>
    </w:tr>
    <w:tr>
      <w:trPr>
        <w:cantSplit w:val="0"/>
        <w:trHeight w:val="1031" w:hRule="atLeast"/>
        <w:tblHeader w:val="0"/>
      </w:trPr>
      <w:tc>
        <w:tcPr>
          <w:vMerge w:val="continue"/>
          <w:tcBorders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7" w:lineRule="auto"/>
            <w:ind w:left="92" w:right="70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Departemen/Divisi</w:t>
          </w:r>
        </w:p>
        <w:p w:rsidR="00000000" w:rsidDel="00000000" w:rsidP="00000000" w:rsidRDefault="00000000" w:rsidRPr="00000000" w14:paraId="00000077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8" w:lineRule="auto"/>
            <w:ind w:left="92" w:right="71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/ Bagian/Unit*</w:t>
          </w:r>
        </w:p>
        <w:p w:rsidR="00000000" w:rsidDel="00000000" w:rsidP="00000000" w:rsidRDefault="00000000" w:rsidRPr="00000000" w14:paraId="0000007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" w:line="240" w:lineRule="auto"/>
            <w:ind w:left="91" w:right="73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.............................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169" w:right="146" w:hanging="1.0000000000000142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Seksi/Sub Divisi/Sub Bagian/Sub Unit*</w:t>
          </w:r>
        </w:p>
        <w:p w:rsidR="00000000" w:rsidDel="00000000" w:rsidP="00000000" w:rsidRDefault="00000000" w:rsidRPr="00000000" w14:paraId="0000007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36" w:lineRule="auto"/>
            <w:ind w:left="272" w:right="257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........................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7" w:lineRule="auto"/>
            <w:ind w:left="272" w:firstLine="0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Tanggal berlaku</w:t>
          </w:r>
        </w:p>
        <w:p w:rsidR="00000000" w:rsidDel="00000000" w:rsidP="00000000" w:rsidRDefault="00000000" w:rsidRPr="00000000" w14:paraId="0000007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8" w:lineRule="auto"/>
            <w:ind w:left="226" w:firstLine="0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..........................</w:t>
          </w:r>
        </w:p>
      </w:tc>
    </w:tr>
    <w:tr>
      <w:trPr>
        <w:cantSplit w:val="0"/>
        <w:trHeight w:val="1033" w:hRule="atLeast"/>
        <w:tblHeader w:val="0"/>
      </w:trPr>
      <w:tc>
        <w:tcPr>
          <w:tcBorders>
            <w:top w:color="000000" w:space="0" w:sz="4" w:val="single"/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348" w:right="323" w:hanging="2.0000000000000284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Disusun oleh (nama, jabatan, tanda tangan)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292" w:right="269" w:hanging="1.0000000000000142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Diperiksa oleh (nama, jabatan, tanda tangan)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291" w:right="271" w:hanging="1.0000000000000142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Disetujui oleh (nama, jabatan, tanda tangan)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483" w:right="440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Mengganti** No.</w:t>
          </w:r>
        </w:p>
        <w:p w:rsidR="00000000" w:rsidDel="00000000" w:rsidP="00000000" w:rsidRDefault="00000000" w:rsidRPr="00000000" w14:paraId="0000008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8" w:lineRule="auto"/>
            <w:ind w:left="479" w:right="440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Tanggal</w:t>
          </w:r>
        </w:p>
        <w:p w:rsidR="00000000" w:rsidDel="00000000" w:rsidP="00000000" w:rsidRDefault="00000000" w:rsidRPr="00000000" w14:paraId="0000008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" w:line="239" w:lineRule="auto"/>
            <w:ind w:left="133" w:right="97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............................</w:t>
          </w:r>
        </w:p>
      </w:tc>
    </w:tr>
    <w:tr>
      <w:trPr>
        <w:cantSplit w:val="0"/>
        <w:trHeight w:val="775" w:hRule="atLeast"/>
        <w:tblHeader w:val="0"/>
      </w:trPr>
      <w:tc>
        <w:tcPr>
          <w:tcBorders>
            <w:top w:color="000000" w:space="0" w:sz="4" w:val="single"/>
            <w:left w:color="000000" w:space="0" w:sz="12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8" w:lineRule="auto"/>
            <w:ind w:left="261" w:right="241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..........................</w:t>
          </w:r>
        </w:p>
        <w:p w:rsidR="00000000" w:rsidDel="00000000" w:rsidP="00000000" w:rsidRDefault="00000000" w:rsidRPr="00000000" w14:paraId="0000008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8" w:lineRule="auto"/>
            <w:ind w:left="261" w:right="236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Tanggal</w:t>
          </w:r>
        </w:p>
        <w:p w:rsidR="00000000" w:rsidDel="00000000" w:rsidP="00000000" w:rsidRDefault="00000000" w:rsidRPr="00000000" w14:paraId="0000008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" w:line="239" w:lineRule="auto"/>
            <w:ind w:left="259" w:right="241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8" w:lineRule="auto"/>
            <w:ind w:left="91" w:right="73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.............................</w:t>
          </w:r>
        </w:p>
        <w:p w:rsidR="00000000" w:rsidDel="00000000" w:rsidP="00000000" w:rsidRDefault="00000000" w:rsidRPr="00000000" w14:paraId="00000087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8" w:lineRule="auto"/>
            <w:ind w:left="92" w:right="69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Tanggal</w:t>
          </w:r>
        </w:p>
        <w:p w:rsidR="00000000" w:rsidDel="00000000" w:rsidP="00000000" w:rsidRDefault="00000000" w:rsidRPr="00000000" w14:paraId="0000008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" w:line="239" w:lineRule="auto"/>
            <w:ind w:left="92" w:right="71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8" w:lineRule="auto"/>
            <w:ind w:left="272" w:right="256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.....................</w:t>
          </w:r>
        </w:p>
        <w:p w:rsidR="00000000" w:rsidDel="00000000" w:rsidP="00000000" w:rsidRDefault="00000000" w:rsidRPr="00000000" w14:paraId="0000008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58" w:lineRule="auto"/>
            <w:ind w:left="272" w:right="252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Tanggal</w:t>
          </w:r>
        </w:p>
        <w:p w:rsidR="00000000" w:rsidDel="00000000" w:rsidP="00000000" w:rsidRDefault="00000000" w:rsidRPr="00000000" w14:paraId="0000008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" w:line="239" w:lineRule="auto"/>
            <w:ind w:left="272" w:right="254" w:firstLine="0"/>
            <w:jc w:val="center"/>
            <w:rPr>
              <w:rFonts w:ascii="Bookman Old Style" w:cs="Bookman Old Style" w:eastAsia="Bookman Old Style" w:hAnsi="Bookman Old Style"/>
              <w:color w:val="000000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......................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00" w:hanging="425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bullet"/>
      <w:lvlText w:val="•"/>
      <w:lvlJc w:val="left"/>
      <w:pPr>
        <w:ind w:left="2178" w:hanging="425"/>
      </w:pPr>
      <w:rPr/>
    </w:lvl>
    <w:lvl w:ilvl="2">
      <w:start w:val="1"/>
      <w:numFmt w:val="bullet"/>
      <w:lvlText w:val="•"/>
      <w:lvlJc w:val="left"/>
      <w:pPr>
        <w:ind w:left="2956" w:hanging="425"/>
      </w:pPr>
      <w:rPr/>
    </w:lvl>
    <w:lvl w:ilvl="3">
      <w:start w:val="1"/>
      <w:numFmt w:val="bullet"/>
      <w:lvlText w:val="•"/>
      <w:lvlJc w:val="left"/>
      <w:pPr>
        <w:ind w:left="3734" w:hanging="425"/>
      </w:pPr>
      <w:rPr/>
    </w:lvl>
    <w:lvl w:ilvl="4">
      <w:start w:val="1"/>
      <w:numFmt w:val="bullet"/>
      <w:lvlText w:val="•"/>
      <w:lvlJc w:val="left"/>
      <w:pPr>
        <w:ind w:left="4512" w:hanging="425"/>
      </w:pPr>
      <w:rPr/>
    </w:lvl>
    <w:lvl w:ilvl="5">
      <w:start w:val="1"/>
      <w:numFmt w:val="bullet"/>
      <w:lvlText w:val="•"/>
      <w:lvlJc w:val="left"/>
      <w:pPr>
        <w:ind w:left="5290" w:hanging="425"/>
      </w:pPr>
      <w:rPr/>
    </w:lvl>
    <w:lvl w:ilvl="6">
      <w:start w:val="1"/>
      <w:numFmt w:val="bullet"/>
      <w:lvlText w:val="•"/>
      <w:lvlJc w:val="left"/>
      <w:pPr>
        <w:ind w:left="6068" w:hanging="425"/>
      </w:pPr>
      <w:rPr/>
    </w:lvl>
    <w:lvl w:ilvl="7">
      <w:start w:val="1"/>
      <w:numFmt w:val="bullet"/>
      <w:lvlText w:val="•"/>
      <w:lvlJc w:val="left"/>
      <w:pPr>
        <w:ind w:left="6846" w:hanging="425"/>
      </w:pPr>
      <w:rPr/>
    </w:lvl>
    <w:lvl w:ilvl="8">
      <w:start w:val="1"/>
      <w:numFmt w:val="bullet"/>
      <w:lvlText w:val="•"/>
      <w:lvlJc w:val="left"/>
      <w:pPr>
        <w:ind w:left="7624" w:hanging="425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2442" w:hanging="360"/>
      </w:pPr>
      <w:rPr/>
    </w:lvl>
    <w:lvl w:ilvl="1">
      <w:start w:val="1"/>
      <w:numFmt w:val="lowerLetter"/>
      <w:lvlText w:val="%2."/>
      <w:lvlJc w:val="left"/>
      <w:pPr>
        <w:ind w:left="3162" w:hanging="360"/>
      </w:pPr>
      <w:rPr/>
    </w:lvl>
    <w:lvl w:ilvl="2">
      <w:start w:val="1"/>
      <w:numFmt w:val="lowerRoman"/>
      <w:lvlText w:val="%3."/>
      <w:lvlJc w:val="right"/>
      <w:pPr>
        <w:ind w:left="3882" w:hanging="180"/>
      </w:pPr>
      <w:rPr/>
    </w:lvl>
    <w:lvl w:ilvl="3">
      <w:start w:val="1"/>
      <w:numFmt w:val="decimal"/>
      <w:lvlText w:val="%4."/>
      <w:lvlJc w:val="left"/>
      <w:pPr>
        <w:ind w:left="4602" w:hanging="360"/>
      </w:pPr>
      <w:rPr/>
    </w:lvl>
    <w:lvl w:ilvl="4">
      <w:start w:val="1"/>
      <w:numFmt w:val="lowerLetter"/>
      <w:lvlText w:val="%5."/>
      <w:lvlJc w:val="left"/>
      <w:pPr>
        <w:ind w:left="5322" w:hanging="360"/>
      </w:pPr>
      <w:rPr/>
    </w:lvl>
    <w:lvl w:ilvl="5">
      <w:start w:val="1"/>
      <w:numFmt w:val="lowerRoman"/>
      <w:lvlText w:val="%6."/>
      <w:lvlJc w:val="right"/>
      <w:pPr>
        <w:ind w:left="6042" w:hanging="180"/>
      </w:pPr>
      <w:rPr/>
    </w:lvl>
    <w:lvl w:ilvl="6">
      <w:start w:val="1"/>
      <w:numFmt w:val="decimal"/>
      <w:lvlText w:val="%7."/>
      <w:lvlJc w:val="left"/>
      <w:pPr>
        <w:ind w:left="6762" w:hanging="360"/>
      </w:pPr>
      <w:rPr/>
    </w:lvl>
    <w:lvl w:ilvl="7">
      <w:start w:val="1"/>
      <w:numFmt w:val="lowerLetter"/>
      <w:lvlText w:val="%8."/>
      <w:lvlJc w:val="left"/>
      <w:pPr>
        <w:ind w:left="7482" w:hanging="360"/>
      </w:pPr>
      <w:rPr/>
    </w:lvl>
    <w:lvl w:ilvl="8">
      <w:start w:val="1"/>
      <w:numFmt w:val="lowerRoman"/>
      <w:lvlText w:val="%9."/>
      <w:lvlJc w:val="right"/>
      <w:pPr>
        <w:ind w:left="8202" w:hanging="180"/>
      </w:pPr>
      <w:rPr/>
    </w:lvl>
  </w:abstractNum>
  <w:abstractNum w:abstractNumId="3">
    <w:lvl w:ilvl="0">
      <w:start w:val="1"/>
      <w:numFmt w:val="lowerRoman"/>
      <w:lvlText w:val="%1)"/>
      <w:lvlJc w:val="left"/>
      <w:pPr>
        <w:ind w:left="2754" w:hanging="360"/>
      </w:pPr>
      <w:rPr/>
    </w:lvl>
    <w:lvl w:ilvl="1">
      <w:start w:val="1"/>
      <w:numFmt w:val="lowerLetter"/>
      <w:lvlText w:val="%2."/>
      <w:lvlJc w:val="left"/>
      <w:pPr>
        <w:ind w:left="3474" w:hanging="360"/>
      </w:pPr>
      <w:rPr/>
    </w:lvl>
    <w:lvl w:ilvl="2">
      <w:start w:val="1"/>
      <w:numFmt w:val="lowerRoman"/>
      <w:lvlText w:val="%3."/>
      <w:lvlJc w:val="right"/>
      <w:pPr>
        <w:ind w:left="4194" w:hanging="180"/>
      </w:pPr>
      <w:rPr/>
    </w:lvl>
    <w:lvl w:ilvl="3">
      <w:start w:val="1"/>
      <w:numFmt w:val="decimal"/>
      <w:lvlText w:val="%4."/>
      <w:lvlJc w:val="left"/>
      <w:pPr>
        <w:ind w:left="4914" w:hanging="360"/>
      </w:pPr>
      <w:rPr/>
    </w:lvl>
    <w:lvl w:ilvl="4">
      <w:start w:val="1"/>
      <w:numFmt w:val="lowerLetter"/>
      <w:lvlText w:val="%5."/>
      <w:lvlJc w:val="left"/>
      <w:pPr>
        <w:ind w:left="5634" w:hanging="360"/>
      </w:pPr>
      <w:rPr/>
    </w:lvl>
    <w:lvl w:ilvl="5">
      <w:start w:val="1"/>
      <w:numFmt w:val="lowerRoman"/>
      <w:lvlText w:val="%6."/>
      <w:lvlJc w:val="right"/>
      <w:pPr>
        <w:ind w:left="6354" w:hanging="180"/>
      </w:pPr>
      <w:rPr/>
    </w:lvl>
    <w:lvl w:ilvl="6">
      <w:start w:val="1"/>
      <w:numFmt w:val="decimal"/>
      <w:lvlText w:val="%7."/>
      <w:lvlJc w:val="left"/>
      <w:pPr>
        <w:ind w:left="7074" w:hanging="360"/>
      </w:pPr>
      <w:rPr/>
    </w:lvl>
    <w:lvl w:ilvl="7">
      <w:start w:val="1"/>
      <w:numFmt w:val="lowerLetter"/>
      <w:lvlText w:val="%8."/>
      <w:lvlJc w:val="left"/>
      <w:pPr>
        <w:ind w:left="7794" w:hanging="360"/>
      </w:pPr>
      <w:rPr/>
    </w:lvl>
    <w:lvl w:ilvl="8">
      <w:start w:val="1"/>
      <w:numFmt w:val="lowerRoman"/>
      <w:lvlText w:val="%9."/>
      <w:lvlJc w:val="right"/>
      <w:pPr>
        <w:ind w:left="8514" w:hanging="180"/>
      </w:pPr>
      <w:rPr/>
    </w:lvl>
  </w:abstractNum>
  <w:abstractNum w:abstractNumId="4">
    <w:lvl w:ilvl="0">
      <w:start w:val="1"/>
      <w:numFmt w:val="lowerRoman"/>
      <w:lvlText w:val="%1)"/>
      <w:lvlJc w:val="left"/>
      <w:pPr>
        <w:ind w:left="1400" w:hanging="425"/>
      </w:pPr>
      <w:rPr>
        <w:sz w:val="22"/>
        <w:szCs w:val="22"/>
      </w:rPr>
    </w:lvl>
    <w:lvl w:ilvl="1">
      <w:start w:val="1"/>
      <w:numFmt w:val="bullet"/>
      <w:lvlText w:val="•"/>
      <w:lvlJc w:val="left"/>
      <w:pPr>
        <w:ind w:left="2178" w:hanging="425"/>
      </w:pPr>
      <w:rPr/>
    </w:lvl>
    <w:lvl w:ilvl="2">
      <w:start w:val="1"/>
      <w:numFmt w:val="bullet"/>
      <w:lvlText w:val="•"/>
      <w:lvlJc w:val="left"/>
      <w:pPr>
        <w:ind w:left="2956" w:hanging="425"/>
      </w:pPr>
      <w:rPr/>
    </w:lvl>
    <w:lvl w:ilvl="3">
      <w:start w:val="1"/>
      <w:numFmt w:val="bullet"/>
      <w:lvlText w:val="•"/>
      <w:lvlJc w:val="left"/>
      <w:pPr>
        <w:ind w:left="3734" w:hanging="425"/>
      </w:pPr>
      <w:rPr/>
    </w:lvl>
    <w:lvl w:ilvl="4">
      <w:start w:val="1"/>
      <w:numFmt w:val="bullet"/>
      <w:lvlText w:val="•"/>
      <w:lvlJc w:val="left"/>
      <w:pPr>
        <w:ind w:left="4512" w:hanging="425"/>
      </w:pPr>
      <w:rPr/>
    </w:lvl>
    <w:lvl w:ilvl="5">
      <w:start w:val="1"/>
      <w:numFmt w:val="bullet"/>
      <w:lvlText w:val="•"/>
      <w:lvlJc w:val="left"/>
      <w:pPr>
        <w:ind w:left="5290" w:hanging="425"/>
      </w:pPr>
      <w:rPr/>
    </w:lvl>
    <w:lvl w:ilvl="6">
      <w:start w:val="1"/>
      <w:numFmt w:val="bullet"/>
      <w:lvlText w:val="•"/>
      <w:lvlJc w:val="left"/>
      <w:pPr>
        <w:ind w:left="6068" w:hanging="425"/>
      </w:pPr>
      <w:rPr/>
    </w:lvl>
    <w:lvl w:ilvl="7">
      <w:start w:val="1"/>
      <w:numFmt w:val="bullet"/>
      <w:lvlText w:val="•"/>
      <w:lvlJc w:val="left"/>
      <w:pPr>
        <w:ind w:left="6846" w:hanging="425"/>
      </w:pPr>
      <w:rPr/>
    </w:lvl>
    <w:lvl w:ilvl="8">
      <w:start w:val="1"/>
      <w:numFmt w:val="bullet"/>
      <w:lvlText w:val="•"/>
      <w:lvlJc w:val="left"/>
      <w:pPr>
        <w:ind w:left="7624" w:hanging="425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483" w:hanging="360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bullet"/>
      <w:lvlText w:val="●"/>
      <w:lvlJc w:val="left"/>
      <w:pPr>
        <w:ind w:left="831" w:hanging="281.0000000000001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766" w:hanging="281"/>
      </w:pPr>
      <w:rPr/>
    </w:lvl>
    <w:lvl w:ilvl="3">
      <w:start w:val="1"/>
      <w:numFmt w:val="bullet"/>
      <w:lvlText w:val="•"/>
      <w:lvlJc w:val="left"/>
      <w:pPr>
        <w:ind w:left="2693" w:hanging="281"/>
      </w:pPr>
      <w:rPr/>
    </w:lvl>
    <w:lvl w:ilvl="4">
      <w:start w:val="1"/>
      <w:numFmt w:val="bullet"/>
      <w:lvlText w:val="•"/>
      <w:lvlJc w:val="left"/>
      <w:pPr>
        <w:ind w:left="3620" w:hanging="281"/>
      </w:pPr>
      <w:rPr/>
    </w:lvl>
    <w:lvl w:ilvl="5">
      <w:start w:val="1"/>
      <w:numFmt w:val="bullet"/>
      <w:lvlText w:val="•"/>
      <w:lvlJc w:val="left"/>
      <w:pPr>
        <w:ind w:left="4547" w:hanging="281"/>
      </w:pPr>
      <w:rPr/>
    </w:lvl>
    <w:lvl w:ilvl="6">
      <w:start w:val="1"/>
      <w:numFmt w:val="bullet"/>
      <w:lvlText w:val="•"/>
      <w:lvlJc w:val="left"/>
      <w:pPr>
        <w:ind w:left="5473" w:hanging="281.0000000000009"/>
      </w:pPr>
      <w:rPr/>
    </w:lvl>
    <w:lvl w:ilvl="7">
      <w:start w:val="1"/>
      <w:numFmt w:val="bullet"/>
      <w:lvlText w:val="•"/>
      <w:lvlJc w:val="left"/>
      <w:pPr>
        <w:ind w:left="6400" w:hanging="281"/>
      </w:pPr>
      <w:rPr/>
    </w:lvl>
    <w:lvl w:ilvl="8">
      <w:start w:val="1"/>
      <w:numFmt w:val="bullet"/>
      <w:lvlText w:val="•"/>
      <w:lvlJc w:val="left"/>
      <w:pPr>
        <w:ind w:left="7327" w:hanging="281"/>
      </w:pPr>
      <w:rPr/>
    </w:lvl>
  </w:abstractNum>
  <w:abstractNum w:abstractNumId="6">
    <w:lvl w:ilvl="0">
      <w:start w:val="5"/>
      <w:numFmt w:val="decimal"/>
      <w:lvlText w:val="%1."/>
      <w:lvlJc w:val="left"/>
      <w:pPr>
        <w:ind w:left="483" w:hanging="360"/>
      </w:pPr>
      <w:rPr>
        <w:rFonts w:ascii="Bookman Old Style" w:cs="Bookman Old Style" w:eastAsia="Bookman Old Style" w:hAnsi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00" w:hanging="720"/>
      </w:pPr>
      <w:rPr>
        <w:rFonts w:ascii="Bookman Old Style" w:cs="Bookman Old Style" w:eastAsia="Bookman Old Style" w:hAnsi="Bookman Old Style"/>
        <w:sz w:val="22"/>
        <w:szCs w:val="22"/>
      </w:rPr>
    </w:lvl>
    <w:lvl w:ilvl="2">
      <w:start w:val="1"/>
      <w:numFmt w:val="bullet"/>
      <w:lvlText w:val="•"/>
      <w:lvlJc w:val="left"/>
      <w:pPr>
        <w:ind w:left="2264" w:hanging="720"/>
      </w:pPr>
      <w:rPr/>
    </w:lvl>
    <w:lvl w:ilvl="3">
      <w:start w:val="1"/>
      <w:numFmt w:val="bullet"/>
      <w:lvlText w:val="•"/>
      <w:lvlJc w:val="left"/>
      <w:pPr>
        <w:ind w:left="3129" w:hanging="720"/>
      </w:pPr>
      <w:rPr/>
    </w:lvl>
    <w:lvl w:ilvl="4">
      <w:start w:val="1"/>
      <w:numFmt w:val="bullet"/>
      <w:lvlText w:val="•"/>
      <w:lvlJc w:val="left"/>
      <w:pPr>
        <w:ind w:left="3993" w:hanging="720"/>
      </w:pPr>
      <w:rPr/>
    </w:lvl>
    <w:lvl w:ilvl="5">
      <w:start w:val="1"/>
      <w:numFmt w:val="bullet"/>
      <w:lvlText w:val="•"/>
      <w:lvlJc w:val="left"/>
      <w:pPr>
        <w:ind w:left="4858" w:hanging="720"/>
      </w:pPr>
      <w:rPr/>
    </w:lvl>
    <w:lvl w:ilvl="6">
      <w:start w:val="1"/>
      <w:numFmt w:val="bullet"/>
      <w:lvlText w:val="•"/>
      <w:lvlJc w:val="left"/>
      <w:pPr>
        <w:ind w:left="5722" w:hanging="720"/>
      </w:pPr>
      <w:rPr/>
    </w:lvl>
    <w:lvl w:ilvl="7">
      <w:start w:val="1"/>
      <w:numFmt w:val="bullet"/>
      <w:lvlText w:val="•"/>
      <w:lvlJc w:val="left"/>
      <w:pPr>
        <w:ind w:left="6587" w:hanging="720"/>
      </w:pPr>
      <w:rPr/>
    </w:lvl>
    <w:lvl w:ilvl="8">
      <w:start w:val="1"/>
      <w:numFmt w:val="bullet"/>
      <w:lvlText w:val="•"/>
      <w:lvlJc w:val="left"/>
      <w:pPr>
        <w:ind w:left="7451" w:hanging="720"/>
      </w:pPr>
      <w:rPr/>
    </w:lvl>
  </w:abstractNum>
  <w:abstractNum w:abstractNumId="7">
    <w:lvl w:ilvl="0">
      <w:start w:val="1"/>
      <w:numFmt w:val="decimal"/>
      <w:lvlText w:val="4.%1."/>
      <w:lvlJc w:val="left"/>
      <w:pPr>
        <w:ind w:left="1277" w:hanging="360"/>
      </w:pPr>
      <w:rPr>
        <w:rFonts w:ascii="Bookman Old Style" w:cs="Bookman Old Style" w:eastAsia="Bookman Old Style" w:hAnsi="Bookman Old Style"/>
        <w:b w:val="1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997" w:hanging="360"/>
      </w:pPr>
      <w:rPr/>
    </w:lvl>
    <w:lvl w:ilvl="2">
      <w:start w:val="1"/>
      <w:numFmt w:val="lowerRoman"/>
      <w:lvlText w:val="%3."/>
      <w:lvlJc w:val="right"/>
      <w:pPr>
        <w:ind w:left="2717" w:hanging="180"/>
      </w:pPr>
      <w:rPr/>
    </w:lvl>
    <w:lvl w:ilvl="3">
      <w:start w:val="1"/>
      <w:numFmt w:val="decimal"/>
      <w:lvlText w:val="%4."/>
      <w:lvlJc w:val="left"/>
      <w:pPr>
        <w:ind w:left="3437" w:hanging="360"/>
      </w:pPr>
      <w:rPr/>
    </w:lvl>
    <w:lvl w:ilvl="4">
      <w:start w:val="1"/>
      <w:numFmt w:val="lowerLetter"/>
      <w:lvlText w:val="%5."/>
      <w:lvlJc w:val="left"/>
      <w:pPr>
        <w:ind w:left="4157" w:hanging="360"/>
      </w:pPr>
      <w:rPr/>
    </w:lvl>
    <w:lvl w:ilvl="5">
      <w:start w:val="1"/>
      <w:numFmt w:val="lowerRoman"/>
      <w:lvlText w:val="%6."/>
      <w:lvlJc w:val="right"/>
      <w:pPr>
        <w:ind w:left="4877" w:hanging="180"/>
      </w:pPr>
      <w:rPr/>
    </w:lvl>
    <w:lvl w:ilvl="6">
      <w:start w:val="1"/>
      <w:numFmt w:val="decimal"/>
      <w:lvlText w:val="%7."/>
      <w:lvlJc w:val="left"/>
      <w:pPr>
        <w:ind w:left="5597" w:hanging="360"/>
      </w:pPr>
      <w:rPr/>
    </w:lvl>
    <w:lvl w:ilvl="7">
      <w:start w:val="1"/>
      <w:numFmt w:val="lowerLetter"/>
      <w:lvlText w:val="%8."/>
      <w:lvlJc w:val="left"/>
      <w:pPr>
        <w:ind w:left="6317" w:hanging="360"/>
      </w:pPr>
      <w:rPr/>
    </w:lvl>
    <w:lvl w:ilvl="8">
      <w:start w:val="1"/>
      <w:numFmt w:val="lowerRoman"/>
      <w:lvlText w:val="%9."/>
      <w:lvlJc w:val="right"/>
      <w:pPr>
        <w:ind w:left="7037" w:hanging="180"/>
      </w:pPr>
      <w:rPr/>
    </w:lvl>
  </w:abstractNum>
  <w:abstractNum w:abstractNumId="8">
    <w:lvl w:ilvl="0">
      <w:start w:val="4"/>
      <w:numFmt w:val="decimal"/>
      <w:lvlText w:val="%1"/>
      <w:lvlJc w:val="left"/>
      <w:pPr>
        <w:ind w:left="360" w:hanging="360"/>
      </w:pPr>
      <w:rPr>
        <w:b w:val="1"/>
        <w:i w:val="1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  <w:i w:val="1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  <w:i w:val="1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  <w:i w:val="1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  <w:i w:val="1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  <w:i w:val="1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  <w:i w:val="1"/>
        <w:color w:val="000000"/>
        <w:sz w:val="22"/>
        <w:szCs w:val="22"/>
      </w:rPr>
    </w:lvl>
  </w:abstractNum>
  <w:abstractNum w:abstractNumId="9">
    <w:lvl w:ilvl="0">
      <w:start w:val="1"/>
      <w:numFmt w:val="lowerRoman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2652" w:hanging="360"/>
      </w:pPr>
      <w:rPr/>
    </w:lvl>
    <w:lvl w:ilvl="1">
      <w:start w:val="1"/>
      <w:numFmt w:val="lowerLetter"/>
      <w:lvlText w:val="%2."/>
      <w:lvlJc w:val="left"/>
      <w:pPr>
        <w:ind w:left="3372" w:hanging="360"/>
      </w:pPr>
      <w:rPr/>
    </w:lvl>
    <w:lvl w:ilvl="2">
      <w:start w:val="1"/>
      <w:numFmt w:val="lowerRoman"/>
      <w:lvlText w:val="%3."/>
      <w:lvlJc w:val="right"/>
      <w:pPr>
        <w:ind w:left="4092" w:hanging="180"/>
      </w:pPr>
      <w:rPr/>
    </w:lvl>
    <w:lvl w:ilvl="3">
      <w:start w:val="1"/>
      <w:numFmt w:val="decimal"/>
      <w:lvlText w:val="%4."/>
      <w:lvlJc w:val="left"/>
      <w:pPr>
        <w:ind w:left="4812" w:hanging="360"/>
      </w:pPr>
      <w:rPr/>
    </w:lvl>
    <w:lvl w:ilvl="4">
      <w:start w:val="1"/>
      <w:numFmt w:val="lowerLetter"/>
      <w:lvlText w:val="%5."/>
      <w:lvlJc w:val="left"/>
      <w:pPr>
        <w:ind w:left="5532" w:hanging="360"/>
      </w:pPr>
      <w:rPr/>
    </w:lvl>
    <w:lvl w:ilvl="5">
      <w:start w:val="1"/>
      <w:numFmt w:val="lowerRoman"/>
      <w:lvlText w:val="%6."/>
      <w:lvlJc w:val="right"/>
      <w:pPr>
        <w:ind w:left="6252" w:hanging="180"/>
      </w:pPr>
      <w:rPr/>
    </w:lvl>
    <w:lvl w:ilvl="6">
      <w:start w:val="1"/>
      <w:numFmt w:val="decimal"/>
      <w:lvlText w:val="%7."/>
      <w:lvlJc w:val="left"/>
      <w:pPr>
        <w:ind w:left="6972" w:hanging="360"/>
      </w:pPr>
      <w:rPr/>
    </w:lvl>
    <w:lvl w:ilvl="7">
      <w:start w:val="1"/>
      <w:numFmt w:val="lowerLetter"/>
      <w:lvlText w:val="%8."/>
      <w:lvlJc w:val="left"/>
      <w:pPr>
        <w:ind w:left="7692" w:hanging="360"/>
      </w:pPr>
      <w:rPr/>
    </w:lvl>
    <w:lvl w:ilvl="8">
      <w:start w:val="1"/>
      <w:numFmt w:val="lowerRoman"/>
      <w:lvlText w:val="%9."/>
      <w:lvlJc w:val="right"/>
      <w:pPr>
        <w:ind w:left="8412" w:hanging="180"/>
      </w:pPr>
      <w:rPr/>
    </w:lvl>
  </w:abstractNum>
  <w:abstractNum w:abstractNumId="11">
    <w:lvl w:ilvl="0">
      <w:start w:val="4"/>
      <w:numFmt w:val="decimal"/>
      <w:lvlText w:val="%1"/>
      <w:lvlJc w:val="left"/>
      <w:pPr>
        <w:ind w:left="360" w:hanging="360"/>
      </w:pPr>
      <w:rPr>
        <w:b w:val="1"/>
        <w:i w:val="1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  <w:i w:val="1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  <w:i w:val="1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  <w:i w:val="1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  <w:i w:val="1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  <w:i w:val="1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  <w:i w:val="1"/>
        <w:color w:val="000000"/>
        <w:sz w:val="22"/>
        <w:szCs w:val="22"/>
      </w:rPr>
    </w:lvl>
  </w:abstractNum>
  <w:abstractNum w:abstractNumId="1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lowerRoman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4"/>
      <w:numFmt w:val="decimal"/>
      <w:lvlText w:val="%1"/>
      <w:lvlJc w:val="left"/>
      <w:pPr>
        <w:ind w:left="360" w:hanging="360"/>
      </w:pPr>
      <w:rPr>
        <w:b w:val="1"/>
        <w:i w:val="1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</w:rPr>
    </w:lvl>
    <w:lvl w:ilvl="2">
      <w:start w:val="1"/>
      <w:numFmt w:val="decimal"/>
      <w:lvlText w:val="%1.3.%3"/>
      <w:lvlJc w:val="left"/>
      <w:pPr>
        <w:ind w:left="720" w:hanging="72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  <w:i w:val="1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  <w:i w:val="1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  <w:i w:val="1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  <w:i w:val="1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  <w:i w:val="1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  <w:i w:val="1"/>
        <w:color w:val="000000"/>
        <w:sz w:val="22"/>
        <w:szCs w:val="22"/>
      </w:rPr>
    </w:lvl>
  </w:abstractNum>
  <w:abstractNum w:abstractNumId="15">
    <w:lvl w:ilvl="0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  <w:rPr/>
    </w:lvl>
    <w:lvl w:ilvl="2">
      <w:start w:val="1"/>
      <w:numFmt w:val="lowerRoman"/>
      <w:lvlText w:val="%3."/>
      <w:lvlJc w:val="right"/>
      <w:pPr>
        <w:ind w:left="2510" w:hanging="180"/>
      </w:pPr>
      <w:rPr/>
    </w:lvl>
    <w:lvl w:ilvl="3">
      <w:start w:val="1"/>
      <w:numFmt w:val="decimal"/>
      <w:lvlText w:val="%4."/>
      <w:lvlJc w:val="left"/>
      <w:pPr>
        <w:ind w:left="3230" w:hanging="360"/>
      </w:pPr>
      <w:rPr/>
    </w:lvl>
    <w:lvl w:ilvl="4">
      <w:start w:val="1"/>
      <w:numFmt w:val="lowerLetter"/>
      <w:lvlText w:val="%5."/>
      <w:lvlJc w:val="left"/>
      <w:pPr>
        <w:ind w:left="3950" w:hanging="360"/>
      </w:pPr>
      <w:rPr/>
    </w:lvl>
    <w:lvl w:ilvl="5">
      <w:start w:val="1"/>
      <w:numFmt w:val="lowerRoman"/>
      <w:lvlText w:val="%6."/>
      <w:lvlJc w:val="right"/>
      <w:pPr>
        <w:ind w:left="4670" w:hanging="180"/>
      </w:pPr>
      <w:rPr/>
    </w:lvl>
    <w:lvl w:ilvl="6">
      <w:start w:val="1"/>
      <w:numFmt w:val="decimal"/>
      <w:lvlText w:val="%7."/>
      <w:lvlJc w:val="left"/>
      <w:pPr>
        <w:ind w:left="5390" w:hanging="360"/>
      </w:pPr>
      <w:rPr/>
    </w:lvl>
    <w:lvl w:ilvl="7">
      <w:start w:val="1"/>
      <w:numFmt w:val="lowerLetter"/>
      <w:lvlText w:val="%8."/>
      <w:lvlJc w:val="left"/>
      <w:pPr>
        <w:ind w:left="6110" w:hanging="360"/>
      </w:pPr>
      <w:rPr/>
    </w:lvl>
    <w:lvl w:ilvl="8">
      <w:start w:val="1"/>
      <w:numFmt w:val="lowerRoman"/>
      <w:lvlText w:val="%9."/>
      <w:lvlJc w:val="right"/>
      <w:pPr>
        <w:ind w:left="683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ableParagraph" w:customStyle="1">
    <w:name w:val="Table Paragraph"/>
    <w:basedOn w:val="Normal"/>
    <w:uiPriority w:val="1"/>
    <w:qFormat w:val="1"/>
    <w:rsid w:val="00197C50"/>
    <w:pPr>
      <w:widowControl w:val="0"/>
      <w:autoSpaceDE w:val="0"/>
      <w:autoSpaceDN w:val="0"/>
      <w:spacing w:after="0" w:line="240" w:lineRule="auto"/>
    </w:pPr>
    <w:rPr>
      <w:rFonts w:ascii="Bookman Old Style" w:cs="Bookman Old Style" w:eastAsia="Bookman Old Style" w:hAnsi="Bookman Old Sty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9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97C50"/>
    <w:pPr>
      <w:widowControl w:val="0"/>
      <w:autoSpaceDE w:val="0"/>
      <w:autoSpaceDN w:val="0"/>
      <w:spacing w:after="0" w:line="240" w:lineRule="auto"/>
    </w:pPr>
    <w:rPr>
      <w:rFonts w:ascii="Bookman Old Style" w:cs="Bookman Old Style" w:eastAsia="Bookman Old Style" w:hAnsi="Bookman Old Style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97C50"/>
    <w:rPr>
      <w:rFonts w:ascii="Bookman Old Style" w:cs="Bookman Old Style" w:eastAsia="Bookman Old Style" w:hAnsi="Bookman Old Style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97C5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97C50"/>
    <w:rPr>
      <w:rFonts w:ascii="Segoe UI" w:cs="Segoe UI" w:hAnsi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 w:val="1"/>
    <w:rsid w:val="00411716"/>
    <w:pPr>
      <w:widowControl w:val="0"/>
      <w:autoSpaceDE w:val="0"/>
      <w:autoSpaceDN w:val="0"/>
      <w:spacing w:after="0" w:line="240" w:lineRule="auto"/>
    </w:pPr>
    <w:rPr>
      <w:rFonts w:ascii="Bookman Old Style" w:cs="Bookman Old Style" w:eastAsia="Bookman Old Style" w:hAnsi="Bookman Old Style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411716"/>
    <w:rPr>
      <w:rFonts w:ascii="Bookman Old Style" w:cs="Bookman Old Style" w:eastAsia="Bookman Old Style" w:hAnsi="Bookman Old Style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FE5F04"/>
    <w:pPr>
      <w:ind w:left="720"/>
      <w:contextualSpacing w:val="1"/>
    </w:pPr>
  </w:style>
  <w:style w:type="numbering" w:styleId="Style1" w:customStyle="1">
    <w:name w:val="Style1"/>
    <w:uiPriority w:val="99"/>
    <w:rsid w:val="00FE5F04"/>
    <w:pPr>
      <w:numPr>
        <w:numId w:val="10"/>
      </w:numPr>
    </w:pPr>
  </w:style>
  <w:style w:type="character" w:styleId="longtext" w:customStyle="1">
    <w:name w:val="long_text"/>
    <w:rsid w:val="0020269D"/>
  </w:style>
  <w:style w:type="paragraph" w:styleId="Header">
    <w:name w:val="header"/>
    <w:basedOn w:val="Normal"/>
    <w:link w:val="HeaderChar"/>
    <w:uiPriority w:val="99"/>
    <w:unhideWhenUsed w:val="1"/>
    <w:rsid w:val="00C514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14E9"/>
  </w:style>
  <w:style w:type="paragraph" w:styleId="Footer">
    <w:name w:val="footer"/>
    <w:basedOn w:val="Normal"/>
    <w:link w:val="FooterChar"/>
    <w:uiPriority w:val="99"/>
    <w:unhideWhenUsed w:val="1"/>
    <w:rsid w:val="00C514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14E9"/>
  </w:style>
  <w:style w:type="numbering" w:styleId="Style11" w:customStyle="1">
    <w:name w:val="Style11"/>
    <w:uiPriority w:val="99"/>
    <w:rsid w:val="00C514E9"/>
    <w:pPr>
      <w:numPr>
        <w:numId w:val="5"/>
      </w:numPr>
    </w:pPr>
  </w:style>
  <w:style w:type="paragraph" w:styleId="Default" w:customStyle="1">
    <w:name w:val="Default"/>
    <w:rsid w:val="00306507"/>
    <w:pPr>
      <w:autoSpaceDE w:val="0"/>
      <w:autoSpaceDN w:val="0"/>
      <w:adjustRightInd w:val="0"/>
      <w:spacing w:after="0" w:line="240" w:lineRule="auto"/>
    </w:pPr>
    <w:rPr>
      <w:rFonts w:ascii="Bookman Old Style" w:cs="Bookman Old Style" w:hAnsi="Bookman Old Style"/>
      <w:color w:val="000000"/>
      <w:sz w:val="24"/>
      <w:szCs w:val="24"/>
      <w:lang w:eastAsia="en-US" w:val="id-I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tfF8BWlUcuqbjMao0md7vswkA==">AMUW2mVJUKkkxtbrlpWjRINiDfnsIo+bWOAwS7jjMFJq09d+lFbGvLIZMneSkcHnVxrdN33C4zukGEXzk48474TSY3RFsLfA7sX5H7sCY3kiF0CKZWyjpnsk2ZfLxO9Er3KMlmJCbO+2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2022-02-04T06:03:00Z</dcterms:created>
  <dc:creator>RIni</dc:creator>
</cp:coreProperties>
</file>